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、2018年7月6日上午，县委钟勇强书记、县长吕</w:t>
      </w:r>
      <w:bookmarkStart w:id="0" w:name="_GoBack"/>
      <w:bookmarkEnd w:id="0"/>
      <w:r>
        <w:rPr>
          <w:rFonts w:hint="eastAsia" w:ascii="仿宋" w:hAnsi="仿宋" w:eastAsia="仿宋" w:cs="仿宋"/>
          <w:sz w:val="32"/>
          <w:szCs w:val="32"/>
        </w:rPr>
        <w:t>素梅亲自带领全县17个乡镇书记和分管扶贫的领导到新泉镇官庄村激励性产业扶贫示范点参观点评，并在新泉镇长召开全县激励性扶贫现场推进会，对全县的激励性产业扶贫工程工作进行了重点的布置。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3040" cy="3954780"/>
            <wp:effectExtent l="0" t="0" r="3810" b="7620"/>
            <wp:docPr id="3" name="图片 3" descr="微信图片_2021061111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611111417"/>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3040" cy="3954780"/>
            <wp:effectExtent l="0" t="0" r="3810" b="7620"/>
            <wp:docPr id="2" name="图片 2" descr="微信图片_2021061111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11111443"/>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3040" cy="3954780"/>
            <wp:effectExtent l="0" t="0" r="3810" b="7620"/>
            <wp:docPr id="1" name="图片 1" descr="微信图片_202106111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11111506"/>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F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2021-06-11T03:17:09Z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2A98195CFD924389A2C8DDF0150F1F3F</vt:lpwstr>
  </property>
</Properties>
</file>